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1E0"/>
      </w:tblPr>
      <w:tblGrid>
        <w:gridCol w:w="4596"/>
        <w:gridCol w:w="1145"/>
        <w:gridCol w:w="1597"/>
        <w:gridCol w:w="1035"/>
        <w:gridCol w:w="1767"/>
        <w:gridCol w:w="2348"/>
        <w:gridCol w:w="1732"/>
      </w:tblGrid>
      <w:tr w:rsidR="00F42E51" w:rsidRPr="00125728" w:rsidTr="00652A04">
        <w:tc>
          <w:tcPr>
            <w:tcW w:w="0" w:type="auto"/>
            <w:gridSpan w:val="7"/>
            <w:shd w:val="clear" w:color="auto" w:fill="E0E0E0"/>
          </w:tcPr>
          <w:p w:rsidR="00F42E51" w:rsidRDefault="00F42E51" w:rsidP="00652A04">
            <w:pPr>
              <w:rPr>
                <w:b/>
              </w:rPr>
            </w:pPr>
            <w:r>
              <w:rPr>
                <w:b/>
              </w:rPr>
              <w:t>TEMA: LOS ALIMENTOS</w:t>
            </w:r>
          </w:p>
        </w:tc>
      </w:tr>
      <w:tr w:rsidR="00F42E51" w:rsidRPr="00125728" w:rsidTr="00652A04">
        <w:tc>
          <w:tcPr>
            <w:tcW w:w="0" w:type="auto"/>
            <w:gridSpan w:val="7"/>
            <w:shd w:val="clear" w:color="auto" w:fill="E0E0E0"/>
          </w:tcPr>
          <w:p w:rsidR="00F42E51" w:rsidRPr="00125728" w:rsidRDefault="00F42E51" w:rsidP="00652A04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F42E51" w:rsidRPr="00125728" w:rsidTr="00652A04">
        <w:tc>
          <w:tcPr>
            <w:tcW w:w="0" w:type="auto"/>
            <w:shd w:val="clear" w:color="auto" w:fill="auto"/>
          </w:tcPr>
          <w:p w:rsidR="00F42E51" w:rsidRPr="00125728" w:rsidRDefault="00F42E51" w:rsidP="00652A04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F42E51" w:rsidRPr="00125728" w:rsidRDefault="00F42E51" w:rsidP="00652A04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F42E51" w:rsidRPr="00125728" w:rsidRDefault="00F42E51" w:rsidP="00652A04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F42E51" w:rsidRPr="00125728" w:rsidRDefault="00F42E51" w:rsidP="00652A04">
            <w:pPr>
              <w:rPr>
                <w:b/>
              </w:rPr>
            </w:pPr>
          </w:p>
        </w:tc>
      </w:tr>
      <w:tr w:rsidR="00F42E51" w:rsidRPr="00125728" w:rsidTr="00652A04">
        <w:tc>
          <w:tcPr>
            <w:tcW w:w="0" w:type="auto"/>
            <w:shd w:val="clear" w:color="auto" w:fill="auto"/>
          </w:tcPr>
          <w:p w:rsidR="00F42E51" w:rsidRPr="00125728" w:rsidRDefault="00F42E51" w:rsidP="00652A04"/>
        </w:tc>
        <w:tc>
          <w:tcPr>
            <w:tcW w:w="0" w:type="auto"/>
          </w:tcPr>
          <w:p w:rsidR="00F42E51" w:rsidRPr="00125728" w:rsidRDefault="00F42E51" w:rsidP="00652A04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F42E51" w:rsidRPr="00125728" w:rsidRDefault="00F42E51" w:rsidP="00652A04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F42E51" w:rsidRPr="00125728" w:rsidRDefault="00F42E51" w:rsidP="00652A04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F42E51" w:rsidRPr="00125728" w:rsidRDefault="00F42E51" w:rsidP="00652A04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F42E51" w:rsidRPr="00125728" w:rsidRDefault="00F42E51" w:rsidP="00652A04">
            <w:pPr>
              <w:rPr>
                <w:i/>
              </w:rPr>
            </w:pPr>
          </w:p>
        </w:tc>
        <w:tc>
          <w:tcPr>
            <w:tcW w:w="0" w:type="auto"/>
          </w:tcPr>
          <w:p w:rsidR="00F42E51" w:rsidRPr="00125728" w:rsidRDefault="00F42E51" w:rsidP="00652A04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Adaptar el propio movimiento al ritmo marcado.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eje corporal.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Controlar un aro en desplazamientos con un compañero/a.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Mantener el equilibrio con los ojos cerrados y abiertos.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Controlar los movimientos con una mano.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el hábito de lavarse las manos después de tocar tierra, ir al baño o pintar.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RPr="00125728" w:rsidTr="00652A04">
        <w:tc>
          <w:tcPr>
            <w:tcW w:w="0" w:type="auto"/>
            <w:gridSpan w:val="7"/>
            <w:shd w:val="clear" w:color="auto" w:fill="E0E0E0"/>
          </w:tcPr>
          <w:p w:rsidR="00F42E51" w:rsidRPr="00125728" w:rsidRDefault="00F42E51" w:rsidP="00652A04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Descubrir el origen de los alimentos: animal, vegetal, mineral.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Diferenciar los alimentos: carne, pescado, frutas, verduras, lácteos.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Reconocer el proceso de manipulación.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rPr>
          <w:trHeight w:val="70"/>
        </w:trPr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Identificar las diferentes maneras y objetos de preparación y conservación de los alimentos: microondas, frigorífico, horno.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Conocer tradiciones gastronómicas.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jc w:val="both"/>
              <w:rPr>
                <w:rFonts w:ascii="Comic Sans MS" w:eastAsia="Calibri" w:hAnsi="Comic Sans MS" w:cs="Arial"/>
                <w:bCs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bCs/>
                <w:sz w:val="16"/>
                <w:szCs w:val="16"/>
              </w:rPr>
              <w:t>Conocer y observar  profesiones y lugares relacionados con la alimentación y la salud.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el número 3 y su cantidad.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lastRenderedPageBreak/>
              <w:t>Saber descomponer el número 3.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Numerar del 1 al 3.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y trazar el número 3.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Seriar números del 1 al 3 y relacionar la grafía con la cantidad que representa.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figuras simétricas.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y completar series de tres elementos.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Relacionar la causa y el efecto de una situación.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los cambios de cualidades en los elementos.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Ser capaz de: seriar, razonar según una hipótesis y relacionar las partes y el todo.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RPr="00125728" w:rsidTr="00652A04">
        <w:tc>
          <w:tcPr>
            <w:tcW w:w="0" w:type="auto"/>
            <w:gridSpan w:val="7"/>
            <w:shd w:val="clear" w:color="auto" w:fill="E0E0E0"/>
          </w:tcPr>
          <w:p w:rsidR="00F42E51" w:rsidRPr="00125728" w:rsidRDefault="00F42E51" w:rsidP="00652A04">
            <w:r>
              <w:rPr>
                <w:b/>
              </w:rPr>
              <w:t>COMUNICACIÓN Y REPRESENTACIÓN</w:t>
            </w:r>
          </w:p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los alimentos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la derivación como recurso lingüístico para generar vocabulario nuevo.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Comprender y reproducir trabalenguas.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r auditivamente los sonidos [p].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Reconoce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r visualmente las consonantes p.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Iniciarse en el trazado de las g</w:t>
            </w:r>
            <w:r w:rsidRPr="007A0680">
              <w:rPr>
                <w:rFonts w:ascii="Comic Sans MS" w:hAnsi="Comic Sans MS" w:cs="Arial"/>
                <w:sz w:val="16"/>
                <w:szCs w:val="16"/>
              </w:rPr>
              <w:t>rafías de las consonantes p, P.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Interiorizar la direccionalidad correcta de las consonantes presentadas en el cuaderno.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 xml:space="preserve">Practicar el trazado de las consonantes trabajadas en </w:t>
            </w: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lastRenderedPageBreak/>
              <w:t>pautas, tanto en minúscula como en mayúscula.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lastRenderedPageBreak/>
              <w:t>Ejercitar la atención visual.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pStyle w:val="Textoindependiente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hAnsi="Comic Sans MS"/>
                <w:sz w:val="16"/>
                <w:szCs w:val="16"/>
              </w:rPr>
              <w:t xml:space="preserve">Iniciarse en el trazado de las sílabas directas: </w:t>
            </w:r>
            <w:proofErr w:type="spellStart"/>
            <w:r w:rsidRPr="007A0680">
              <w:rPr>
                <w:rFonts w:ascii="Comic Sans MS" w:hAnsi="Comic Sans MS"/>
                <w:sz w:val="16"/>
                <w:szCs w:val="16"/>
              </w:rPr>
              <w:t>pu</w:t>
            </w:r>
            <w:proofErr w:type="spellEnd"/>
            <w:r w:rsidRPr="007A0680">
              <w:rPr>
                <w:rFonts w:ascii="Comic Sans MS" w:hAnsi="Comic Sans MS"/>
                <w:sz w:val="16"/>
                <w:szCs w:val="16"/>
              </w:rPr>
              <w:t xml:space="preserve">, </w:t>
            </w:r>
            <w:proofErr w:type="spellStart"/>
            <w:r w:rsidRPr="007A0680">
              <w:rPr>
                <w:rFonts w:ascii="Comic Sans MS" w:hAnsi="Comic Sans MS"/>
                <w:sz w:val="16"/>
                <w:szCs w:val="16"/>
              </w:rPr>
              <w:t>pa</w:t>
            </w:r>
            <w:proofErr w:type="spellEnd"/>
            <w:r w:rsidRPr="007A0680">
              <w:rPr>
                <w:rFonts w:ascii="Comic Sans MS" w:hAnsi="Comic Sans MS"/>
                <w:sz w:val="16"/>
                <w:szCs w:val="16"/>
              </w:rPr>
              <w:t xml:space="preserve">, pi, </w:t>
            </w:r>
            <w:proofErr w:type="spellStart"/>
            <w:r w:rsidRPr="007A0680">
              <w:rPr>
                <w:rFonts w:ascii="Comic Sans MS" w:hAnsi="Comic Sans MS"/>
                <w:sz w:val="16"/>
                <w:szCs w:val="16"/>
              </w:rPr>
              <w:t>po</w:t>
            </w:r>
            <w:proofErr w:type="spellEnd"/>
            <w:r w:rsidRPr="007A0680">
              <w:rPr>
                <w:rFonts w:ascii="Comic Sans MS" w:hAnsi="Comic Sans MS"/>
                <w:sz w:val="16"/>
                <w:szCs w:val="16"/>
              </w:rPr>
              <w:t xml:space="preserve">, pe 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Discriminar auditiva y visualmente las sílabas trabajadas.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tabs>
                <w:tab w:val="left" w:pos="360"/>
              </w:tabs>
              <w:spacing w:line="360" w:lineRule="auto"/>
              <w:jc w:val="both"/>
              <w:rPr>
                <w:rFonts w:ascii="Comic Sans MS" w:eastAsia="Calibri" w:hAnsi="Comic Sans MS" w:cs="Arial"/>
                <w:sz w:val="16"/>
                <w:szCs w:val="16"/>
              </w:rPr>
            </w:pPr>
            <w:r w:rsidRPr="007A0680">
              <w:rPr>
                <w:rFonts w:ascii="Comic Sans MS" w:eastAsia="Calibri" w:hAnsi="Comic Sans MS" w:cs="Arial"/>
                <w:sz w:val="16"/>
                <w:szCs w:val="16"/>
              </w:rPr>
              <w:t>Identificar las letras trabajadas en diversos tipos de texto.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Practicar la lectura y la escritura de palabras, frases y oraciones con soporte visual.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Leer y comprender palabras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>Ampliar vocabulario con palabras que contienen las letras trabajadas.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pStyle w:val="Sangra3detindependiente1"/>
              <w:tabs>
                <w:tab w:val="left" w:pos="360"/>
              </w:tabs>
              <w:spacing w:line="360" w:lineRule="auto"/>
              <w:ind w:left="0"/>
              <w:rPr>
                <w:rFonts w:ascii="Comic Sans MS" w:hAnsi="Comic Sans MS" w:cs="Arial"/>
                <w:sz w:val="16"/>
                <w:szCs w:val="16"/>
              </w:rPr>
            </w:pPr>
            <w:r w:rsidRPr="007A0680">
              <w:rPr>
                <w:rFonts w:ascii="Comic Sans MS" w:hAnsi="Comic Sans MS" w:cs="Arial"/>
                <w:sz w:val="16"/>
                <w:szCs w:val="16"/>
              </w:rPr>
              <w:t xml:space="preserve">Disfrutar con las actividades relacionadas con el aprendizaje </w:t>
            </w:r>
            <w:proofErr w:type="spellStart"/>
            <w:r w:rsidRPr="007A0680">
              <w:rPr>
                <w:rFonts w:ascii="Comic Sans MS" w:hAnsi="Comic Sans MS" w:cs="Arial"/>
                <w:sz w:val="16"/>
                <w:szCs w:val="16"/>
              </w:rPr>
              <w:t>lectoescritor</w:t>
            </w:r>
            <w:proofErr w:type="spellEnd"/>
            <w:r w:rsidRPr="007A0680">
              <w:rPr>
                <w:rFonts w:ascii="Comic Sans MS" w:hAnsi="Comic Sans MS" w:cs="Arial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Reconocer objetos por el tacto y el olor.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Responder corporalmente a estímulos sonoros.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Identificar los instrumentos de percusión.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Aplicar la técnica del frotado, el </w:t>
            </w:r>
            <w:r w:rsidRPr="007A0680">
              <w:rPr>
                <w:rFonts w:ascii="Comic Sans MS" w:eastAsia="Calibri" w:hAnsi="Comic Sans MS"/>
                <w:i/>
                <w:sz w:val="16"/>
                <w:szCs w:val="16"/>
              </w:rPr>
              <w:t xml:space="preserve">collage </w:t>
            </w:r>
            <w:r w:rsidRPr="007A0680">
              <w:rPr>
                <w:rFonts w:ascii="Comic Sans MS" w:eastAsia="Calibri" w:hAnsi="Comic Sans MS"/>
                <w:sz w:val="16"/>
                <w:szCs w:val="16"/>
              </w:rPr>
              <w:t>y el estampado.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>Crear con ceras blandas.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  <w:tr w:rsidR="00F42E51" w:rsidTr="00652A04">
        <w:tblPrEx>
          <w:tblLook w:val="04A0"/>
        </w:tblPrEx>
        <w:tc>
          <w:tcPr>
            <w:tcW w:w="0" w:type="auto"/>
          </w:tcPr>
          <w:p w:rsidR="00F42E51" w:rsidRPr="007A0680" w:rsidRDefault="00F42E51" w:rsidP="00652A04">
            <w:pPr>
              <w:snapToGrid w:val="0"/>
              <w:spacing w:line="360" w:lineRule="auto"/>
              <w:rPr>
                <w:rFonts w:ascii="Comic Sans MS" w:eastAsia="Calibri" w:hAnsi="Comic Sans MS"/>
                <w:sz w:val="16"/>
                <w:szCs w:val="16"/>
              </w:rPr>
            </w:pPr>
            <w:r w:rsidRPr="007A0680">
              <w:rPr>
                <w:rFonts w:ascii="Comic Sans MS" w:eastAsia="Calibri" w:hAnsi="Comic Sans MS"/>
                <w:sz w:val="16"/>
                <w:szCs w:val="16"/>
              </w:rPr>
              <w:t xml:space="preserve">Dominar los trazos básicos. </w:t>
            </w:r>
          </w:p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  <w:tc>
          <w:tcPr>
            <w:tcW w:w="0" w:type="auto"/>
          </w:tcPr>
          <w:p w:rsidR="00F42E51" w:rsidRDefault="00F42E51" w:rsidP="00652A04"/>
        </w:tc>
      </w:tr>
    </w:tbl>
    <w:p w:rsidR="00F42E51" w:rsidRDefault="00F42E51" w:rsidP="00F42E51"/>
    <w:p w:rsidR="00387EE2" w:rsidRDefault="00387EE2"/>
    <w:sectPr w:rsidR="00387EE2" w:rsidSect="00F42E51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42E51"/>
    <w:rsid w:val="00387EE2"/>
    <w:rsid w:val="00F42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E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F42E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semiHidden/>
    <w:rsid w:val="00F42E51"/>
    <w:pPr>
      <w:tabs>
        <w:tab w:val="left" w:pos="360"/>
      </w:tabs>
      <w:jc w:val="both"/>
    </w:pPr>
    <w:rPr>
      <w:rFonts w:ascii="Arial" w:hAnsi="Arial" w:cs="Arial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F42E51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Sangra3detindependiente1">
    <w:name w:val="Sangría 3 de t. independiente1"/>
    <w:basedOn w:val="Normal"/>
    <w:rsid w:val="00F42E51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480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1</cp:revision>
  <dcterms:created xsi:type="dcterms:W3CDTF">2010-04-11T10:20:00Z</dcterms:created>
  <dcterms:modified xsi:type="dcterms:W3CDTF">2010-04-11T10:21:00Z</dcterms:modified>
</cp:coreProperties>
</file>